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78" w:rsidRPr="00972678" w:rsidRDefault="00972678" w:rsidP="00972678">
      <w:pPr>
        <w:pStyle w:val="a5"/>
        <w:ind w:right="-604" w:firstLine="4678"/>
        <w:jc w:val="center"/>
        <w:rPr>
          <w:rFonts w:ascii="Arial" w:hAnsi="Arial" w:cs="Arial"/>
          <w:b/>
          <w:sz w:val="24"/>
          <w:szCs w:val="24"/>
          <w:u w:val="single"/>
        </w:rPr>
      </w:pPr>
    </w:p>
    <w:p w:rsidR="00372DD3" w:rsidRDefault="00372DD3" w:rsidP="00972678">
      <w:pPr>
        <w:spacing w:after="0" w:line="240" w:lineRule="auto"/>
        <w:jc w:val="center"/>
        <w:rPr>
          <w:rFonts w:ascii="Arial" w:hAnsi="Arial" w:cs="Arial"/>
          <w:b/>
          <w:sz w:val="24"/>
          <w:szCs w:val="24"/>
        </w:rPr>
      </w:pPr>
    </w:p>
    <w:p w:rsidR="00372DD3" w:rsidRDefault="00372DD3" w:rsidP="00372DD3">
      <w:pPr>
        <w:pStyle w:val="3"/>
        <w:numPr>
          <w:ilvl w:val="2"/>
          <w:numId w:val="1"/>
        </w:numPr>
        <w:tabs>
          <w:tab w:val="left" w:pos="280"/>
          <w:tab w:val="left" w:pos="1000"/>
        </w:tabs>
        <w:spacing w:after="0"/>
        <w:ind w:left="280"/>
        <w:jc w:val="center"/>
        <w:rPr>
          <w:rFonts w:ascii="Times New Roman" w:hAnsi="Times New Roman"/>
          <w:bCs w:val="0"/>
          <w:sz w:val="28"/>
          <w:szCs w:val="28"/>
        </w:rPr>
      </w:pPr>
      <w:r>
        <w:rPr>
          <w:rFonts w:ascii="Times New Roman" w:hAnsi="Times New Roman"/>
          <w:bCs w:val="0"/>
          <w:sz w:val="28"/>
          <w:szCs w:val="28"/>
        </w:rPr>
        <w:t>АДМИНИСТРАЦИЯ</w:t>
      </w:r>
    </w:p>
    <w:p w:rsidR="00372DD3" w:rsidRDefault="00372DD3" w:rsidP="00372DD3">
      <w:pPr>
        <w:pStyle w:val="2"/>
        <w:numPr>
          <w:ilvl w:val="1"/>
          <w:numId w:val="1"/>
        </w:numPr>
        <w:tabs>
          <w:tab w:val="left" w:pos="0"/>
          <w:tab w:val="left" w:pos="576"/>
        </w:tabs>
        <w:jc w:val="center"/>
        <w:rPr>
          <w:sz w:val="28"/>
          <w:szCs w:val="28"/>
        </w:rPr>
      </w:pPr>
      <w:r>
        <w:rPr>
          <w:sz w:val="28"/>
          <w:szCs w:val="28"/>
        </w:rPr>
        <w:t xml:space="preserve"> СРЕДНЕЦАРИЦЫНСКОГО СЕЛЬСКОГО ПОСЕЛЕНИЯ</w:t>
      </w:r>
    </w:p>
    <w:p w:rsidR="00372DD3" w:rsidRDefault="00372DD3" w:rsidP="00372DD3">
      <w:pPr>
        <w:pStyle w:val="2"/>
        <w:numPr>
          <w:ilvl w:val="1"/>
          <w:numId w:val="1"/>
        </w:numPr>
        <w:tabs>
          <w:tab w:val="left" w:pos="0"/>
          <w:tab w:val="left" w:pos="576"/>
        </w:tabs>
        <w:jc w:val="center"/>
        <w:rPr>
          <w:sz w:val="28"/>
          <w:szCs w:val="28"/>
        </w:rPr>
      </w:pPr>
      <w:r>
        <w:rPr>
          <w:sz w:val="28"/>
          <w:szCs w:val="28"/>
        </w:rPr>
        <w:t>СЕРАФИМОВИЧСКОГО МУНИЦИПАЛЬНОГО РАЙОНА</w:t>
      </w:r>
    </w:p>
    <w:p w:rsidR="00372DD3" w:rsidRDefault="00372DD3" w:rsidP="00372DD3">
      <w:pPr>
        <w:pStyle w:val="2"/>
        <w:numPr>
          <w:ilvl w:val="1"/>
          <w:numId w:val="1"/>
        </w:numPr>
        <w:pBdr>
          <w:bottom w:val="double" w:sz="24" w:space="0" w:color="000000"/>
        </w:pBdr>
        <w:tabs>
          <w:tab w:val="left" w:pos="0"/>
          <w:tab w:val="left" w:pos="576"/>
        </w:tabs>
        <w:jc w:val="center"/>
        <w:rPr>
          <w:sz w:val="28"/>
          <w:szCs w:val="28"/>
        </w:rPr>
      </w:pPr>
      <w:r>
        <w:rPr>
          <w:sz w:val="28"/>
          <w:szCs w:val="28"/>
        </w:rPr>
        <w:t>ВОЛГОГРАДСКОЙ ОБЛАСТИ</w:t>
      </w:r>
    </w:p>
    <w:p w:rsidR="00372DD3" w:rsidRDefault="00372DD3" w:rsidP="00372DD3">
      <w:pPr>
        <w:pStyle w:val="a7"/>
        <w:rPr>
          <w:rFonts w:ascii="Times New Roman" w:hAnsi="Times New Roman" w:cs="Times New Roman"/>
          <w:sz w:val="24"/>
          <w:szCs w:val="24"/>
        </w:rPr>
      </w:pPr>
    </w:p>
    <w:p w:rsidR="00372DD3" w:rsidRDefault="00372DD3" w:rsidP="00372DD3">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E7A29" w:rsidRDefault="00FE7A29" w:rsidP="00372DD3">
      <w:pPr>
        <w:pStyle w:val="a7"/>
        <w:jc w:val="center"/>
        <w:rPr>
          <w:rFonts w:ascii="Times New Roman" w:hAnsi="Times New Roman" w:cs="Times New Roman"/>
          <w:b/>
          <w:sz w:val="24"/>
          <w:szCs w:val="24"/>
        </w:rPr>
      </w:pPr>
    </w:p>
    <w:p w:rsidR="00FE7A29" w:rsidRDefault="00FE7A29" w:rsidP="00FE7A29">
      <w:pPr>
        <w:pStyle w:val="a7"/>
        <w:rPr>
          <w:rFonts w:ascii="Times New Roman" w:hAnsi="Times New Roman" w:cs="Times New Roman"/>
          <w:b/>
          <w:sz w:val="24"/>
          <w:szCs w:val="24"/>
        </w:rPr>
      </w:pPr>
    </w:p>
    <w:p w:rsidR="00FE7A29" w:rsidRDefault="00FE7A29" w:rsidP="00FE7A29">
      <w:pPr>
        <w:pStyle w:val="a7"/>
        <w:rPr>
          <w:rFonts w:ascii="Times New Roman" w:hAnsi="Times New Roman" w:cs="Times New Roman"/>
          <w:b/>
          <w:sz w:val="24"/>
          <w:szCs w:val="24"/>
        </w:rPr>
      </w:pPr>
      <w:r>
        <w:rPr>
          <w:rFonts w:ascii="Times New Roman" w:hAnsi="Times New Roman" w:cs="Times New Roman"/>
          <w:b/>
          <w:sz w:val="24"/>
          <w:szCs w:val="24"/>
        </w:rPr>
        <w:t>№ 48А                                                                                                      от 01 ноября 2018 года.</w:t>
      </w:r>
    </w:p>
    <w:p w:rsidR="00FE7A29" w:rsidRDefault="00FE7A29" w:rsidP="00FE7A29">
      <w:pPr>
        <w:pStyle w:val="a7"/>
        <w:rPr>
          <w:rFonts w:ascii="Times New Roman" w:hAnsi="Times New Roman" w:cs="Times New Roman"/>
          <w:b/>
          <w:sz w:val="24"/>
          <w:szCs w:val="24"/>
        </w:rPr>
      </w:pPr>
    </w:p>
    <w:p w:rsidR="00FE7A29" w:rsidRPr="00FE7A29" w:rsidRDefault="00FE7A29" w:rsidP="00FE7A29">
      <w:pPr>
        <w:pStyle w:val="a7"/>
        <w:rPr>
          <w:rFonts w:ascii="Times New Roman" w:hAnsi="Times New Roman" w:cs="Times New Roman"/>
          <w:b/>
          <w:sz w:val="24"/>
          <w:szCs w:val="24"/>
        </w:rPr>
      </w:pPr>
      <w:r>
        <w:rPr>
          <w:rFonts w:ascii="Arial" w:hAnsi="Arial" w:cs="Arial"/>
        </w:rPr>
        <w:t xml:space="preserve">  </w:t>
      </w:r>
      <w:r w:rsidRPr="00FE7A29">
        <w:rPr>
          <w:rFonts w:ascii="Times New Roman" w:hAnsi="Times New Roman" w:cs="Times New Roman"/>
          <w:b/>
          <w:sz w:val="24"/>
          <w:szCs w:val="24"/>
        </w:rPr>
        <w:t xml:space="preserve">Об одобрении прогноза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Серафимовичского муниципального района на 2019 год</w:t>
      </w:r>
    </w:p>
    <w:p w:rsidR="00FE7A29" w:rsidRPr="00FE7A29" w:rsidRDefault="00FE7A29" w:rsidP="00FE7A29">
      <w:pPr>
        <w:pStyle w:val="a7"/>
        <w:rPr>
          <w:rFonts w:ascii="Times New Roman" w:hAnsi="Times New Roman" w:cs="Times New Roman"/>
          <w:b/>
          <w:sz w:val="24"/>
          <w:szCs w:val="24"/>
        </w:rPr>
      </w:pPr>
      <w:r w:rsidRPr="00FE7A29">
        <w:rPr>
          <w:rFonts w:ascii="Times New Roman" w:hAnsi="Times New Roman" w:cs="Times New Roman"/>
          <w:b/>
          <w:sz w:val="24"/>
          <w:szCs w:val="24"/>
        </w:rPr>
        <w:t>и плановый период 2020 и 2021 годов</w:t>
      </w:r>
    </w:p>
    <w:p w:rsidR="00FE7A29" w:rsidRPr="00FE7A29" w:rsidRDefault="00FE7A29" w:rsidP="00FE7A29">
      <w:pPr>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В соответствии со статьей 6 Положения о бюджетном процессе в </w:t>
      </w:r>
      <w:r>
        <w:rPr>
          <w:rFonts w:ascii="Times New Roman" w:hAnsi="Times New Roman" w:cs="Times New Roman"/>
          <w:b/>
          <w:sz w:val="24"/>
          <w:szCs w:val="24"/>
        </w:rPr>
        <w:t>Среднецарицынском</w:t>
      </w:r>
      <w:r w:rsidRPr="00FE7A29">
        <w:rPr>
          <w:rFonts w:ascii="Times New Roman" w:hAnsi="Times New Roman" w:cs="Times New Roman"/>
          <w:b/>
          <w:sz w:val="24"/>
          <w:szCs w:val="24"/>
        </w:rPr>
        <w:t xml:space="preserve"> сельском поселении, утвержденным решением Совета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w:t>
      </w:r>
      <w:r>
        <w:rPr>
          <w:rFonts w:ascii="Times New Roman" w:hAnsi="Times New Roman" w:cs="Times New Roman"/>
          <w:b/>
          <w:sz w:val="24"/>
          <w:szCs w:val="24"/>
        </w:rPr>
        <w:t>о поселения от 29.10.2018г. № 18</w:t>
      </w:r>
      <w:r w:rsidRPr="00FE7A29">
        <w:rPr>
          <w:rFonts w:ascii="Times New Roman" w:hAnsi="Times New Roman" w:cs="Times New Roman"/>
          <w:b/>
          <w:sz w:val="24"/>
          <w:szCs w:val="24"/>
        </w:rPr>
        <w:t xml:space="preserve">, в целях составления проекта бюджета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на 2019год и плановый период 2020 и 2021 годов, ПОСТАНОВЛЯЮ:</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 xml:space="preserve">Утвердить Прогноз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Серафимовичского муниципального района на 2019 год и на плановый период 2020 и 2021годов</w:t>
      </w:r>
      <w:proofErr w:type="gramStart"/>
      <w:r w:rsidRPr="00FE7A29">
        <w:rPr>
          <w:rFonts w:ascii="Times New Roman" w:hAnsi="Times New Roman" w:cs="Times New Roman"/>
          <w:b/>
          <w:sz w:val="24"/>
          <w:szCs w:val="24"/>
        </w:rPr>
        <w:t xml:space="preserve"> .</w:t>
      </w:r>
      <w:proofErr w:type="gramEnd"/>
    </w:p>
    <w:p w:rsidR="00FE7A29" w:rsidRPr="00FE7A29" w:rsidRDefault="00FE7A29" w:rsidP="00FE7A29">
      <w:pPr>
        <w:ind w:left="720"/>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Настоящее постановление подлежит официальному обнародованию.</w:t>
      </w:r>
    </w:p>
    <w:p w:rsidR="00FE7A29" w:rsidRPr="00FE7A29" w:rsidRDefault="00FE7A29" w:rsidP="00FE7A29">
      <w:pPr>
        <w:ind w:left="720"/>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исполнением настоящего постановления оставляю за собой.</w:t>
      </w: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0"/>
        <w:rPr>
          <w:b/>
          <w:sz w:val="24"/>
          <w:szCs w:val="24"/>
        </w:rPr>
      </w:pPr>
      <w:r w:rsidRPr="00FE7A29">
        <w:rPr>
          <w:b/>
          <w:sz w:val="24"/>
          <w:szCs w:val="24"/>
        </w:rPr>
        <w:t xml:space="preserve">Глава </w:t>
      </w:r>
      <w:r>
        <w:rPr>
          <w:b/>
          <w:sz w:val="24"/>
          <w:szCs w:val="24"/>
        </w:rPr>
        <w:t>Среднецарицынского</w:t>
      </w:r>
    </w:p>
    <w:p w:rsidR="00FE7A29" w:rsidRPr="00FE7A29" w:rsidRDefault="00FE7A29" w:rsidP="00FE7A29">
      <w:pPr>
        <w:pStyle w:val="a8"/>
        <w:ind w:firstLine="0"/>
        <w:rPr>
          <w:b/>
          <w:sz w:val="24"/>
          <w:szCs w:val="24"/>
        </w:rPr>
      </w:pPr>
      <w:r w:rsidRPr="00FE7A29">
        <w:rPr>
          <w:b/>
          <w:sz w:val="24"/>
          <w:szCs w:val="24"/>
        </w:rPr>
        <w:t xml:space="preserve"> сельского поселения        </w:t>
      </w:r>
      <w:r>
        <w:rPr>
          <w:b/>
          <w:sz w:val="24"/>
          <w:szCs w:val="24"/>
        </w:rPr>
        <w:t xml:space="preserve">                             _____________________ Е.Д.Калинина</w:t>
      </w: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jc w:val="right"/>
        <w:rPr>
          <w:b/>
          <w:sz w:val="24"/>
          <w:szCs w:val="24"/>
        </w:rPr>
      </w:pPr>
      <w:r w:rsidRPr="00FE7A29">
        <w:rPr>
          <w:b/>
          <w:sz w:val="24"/>
          <w:szCs w:val="24"/>
        </w:rPr>
        <w:t>УТВЕРЖДЕН</w:t>
      </w:r>
    </w:p>
    <w:p w:rsidR="00FE7A29" w:rsidRPr="00FE7A29" w:rsidRDefault="00FE7A29" w:rsidP="00FE7A29">
      <w:pPr>
        <w:pStyle w:val="a8"/>
        <w:ind w:firstLine="0"/>
        <w:jc w:val="right"/>
        <w:rPr>
          <w:b/>
          <w:sz w:val="24"/>
          <w:szCs w:val="24"/>
        </w:rPr>
      </w:pPr>
    </w:p>
    <w:p w:rsidR="00FE7A29" w:rsidRPr="00FE7A29" w:rsidRDefault="00FE7A29" w:rsidP="00FE7A29">
      <w:pPr>
        <w:pStyle w:val="a8"/>
        <w:ind w:firstLine="0"/>
        <w:jc w:val="right"/>
        <w:rPr>
          <w:b/>
          <w:sz w:val="24"/>
          <w:szCs w:val="24"/>
        </w:rPr>
      </w:pPr>
      <w:r w:rsidRPr="00FE7A29">
        <w:rPr>
          <w:b/>
          <w:sz w:val="24"/>
          <w:szCs w:val="24"/>
        </w:rPr>
        <w:t xml:space="preserve">Постановлением </w:t>
      </w:r>
    </w:p>
    <w:p w:rsidR="00FE7A29" w:rsidRPr="00FE7A29" w:rsidRDefault="00FE7A29" w:rsidP="00FE7A29">
      <w:pPr>
        <w:pStyle w:val="a8"/>
        <w:ind w:firstLine="0"/>
        <w:jc w:val="right"/>
        <w:rPr>
          <w:b/>
          <w:sz w:val="24"/>
          <w:szCs w:val="24"/>
        </w:rPr>
      </w:pPr>
      <w:r w:rsidRPr="00FE7A29">
        <w:rPr>
          <w:b/>
          <w:sz w:val="24"/>
          <w:szCs w:val="24"/>
        </w:rPr>
        <w:t xml:space="preserve">администрации </w:t>
      </w:r>
      <w:r>
        <w:rPr>
          <w:b/>
          <w:sz w:val="24"/>
          <w:szCs w:val="24"/>
        </w:rPr>
        <w:t>Среднецарицынского</w:t>
      </w:r>
      <w:r w:rsidRPr="00FE7A29">
        <w:rPr>
          <w:b/>
          <w:sz w:val="24"/>
          <w:szCs w:val="24"/>
        </w:rPr>
        <w:t xml:space="preserve"> </w:t>
      </w:r>
    </w:p>
    <w:p w:rsidR="00FE7A29" w:rsidRPr="00FE7A29" w:rsidRDefault="00FE7A29" w:rsidP="00FE7A29">
      <w:pPr>
        <w:pStyle w:val="a8"/>
        <w:ind w:firstLine="0"/>
        <w:jc w:val="right"/>
        <w:rPr>
          <w:b/>
          <w:sz w:val="24"/>
          <w:szCs w:val="24"/>
        </w:rPr>
      </w:pPr>
      <w:r w:rsidRPr="00FE7A29">
        <w:rPr>
          <w:b/>
          <w:sz w:val="24"/>
          <w:szCs w:val="24"/>
        </w:rPr>
        <w:t xml:space="preserve">сельского поселения </w:t>
      </w:r>
    </w:p>
    <w:p w:rsidR="00FE7A29" w:rsidRPr="00FE7A29" w:rsidRDefault="00FE7A29" w:rsidP="00FE7A29">
      <w:pPr>
        <w:pStyle w:val="a8"/>
        <w:ind w:firstLine="0"/>
        <w:jc w:val="right"/>
        <w:rPr>
          <w:b/>
          <w:sz w:val="24"/>
          <w:szCs w:val="24"/>
        </w:rPr>
      </w:pPr>
      <w:r w:rsidRPr="00FE7A29">
        <w:rPr>
          <w:b/>
          <w:sz w:val="24"/>
          <w:szCs w:val="24"/>
        </w:rPr>
        <w:t>от 01.11.2018 г. №</w:t>
      </w:r>
      <w:r>
        <w:rPr>
          <w:b/>
          <w:sz w:val="24"/>
          <w:szCs w:val="24"/>
        </w:rPr>
        <w:t>48А</w:t>
      </w:r>
    </w:p>
    <w:p w:rsidR="00FE7A29" w:rsidRPr="00FE7A29" w:rsidRDefault="00FE7A29" w:rsidP="00FE7A29">
      <w:pPr>
        <w:pStyle w:val="a8"/>
        <w:ind w:firstLine="0"/>
        <w:jc w:val="right"/>
        <w:rPr>
          <w:b/>
          <w:sz w:val="24"/>
          <w:szCs w:val="24"/>
        </w:rPr>
      </w:pPr>
    </w:p>
    <w:p w:rsidR="00FE7A29" w:rsidRPr="00FE7A29" w:rsidRDefault="00FE7A29" w:rsidP="00FE7A29">
      <w:pPr>
        <w:pStyle w:val="a8"/>
        <w:ind w:firstLine="0"/>
        <w:jc w:val="center"/>
        <w:rPr>
          <w:b/>
          <w:sz w:val="24"/>
          <w:szCs w:val="24"/>
        </w:rPr>
      </w:pPr>
      <w:r w:rsidRPr="00FE7A29">
        <w:rPr>
          <w:b/>
          <w:sz w:val="24"/>
          <w:szCs w:val="24"/>
        </w:rPr>
        <w:t xml:space="preserve">Прогноз </w:t>
      </w:r>
    </w:p>
    <w:p w:rsidR="00FE7A29" w:rsidRPr="00FE7A29" w:rsidRDefault="00FE7A29" w:rsidP="00FE7A29">
      <w:pPr>
        <w:pStyle w:val="a8"/>
        <w:ind w:firstLine="0"/>
        <w:jc w:val="center"/>
        <w:rPr>
          <w:b/>
          <w:sz w:val="24"/>
          <w:szCs w:val="24"/>
        </w:rPr>
      </w:pPr>
      <w:r w:rsidRPr="00FE7A29">
        <w:rPr>
          <w:b/>
          <w:sz w:val="24"/>
          <w:szCs w:val="24"/>
        </w:rPr>
        <w:t xml:space="preserve">социально-экономического развития </w:t>
      </w:r>
      <w:r>
        <w:rPr>
          <w:b/>
          <w:sz w:val="24"/>
          <w:szCs w:val="24"/>
        </w:rPr>
        <w:t>Среднецарицынского</w:t>
      </w:r>
      <w:r w:rsidRPr="00FE7A29">
        <w:rPr>
          <w:b/>
          <w:sz w:val="24"/>
          <w:szCs w:val="24"/>
        </w:rPr>
        <w:t xml:space="preserve"> сельского поселения Серафимовичского муниципального района на 2019 год и на плановый период 2020 и 2021 годов</w:t>
      </w:r>
    </w:p>
    <w:p w:rsidR="00FE7A29" w:rsidRPr="00FE7A29" w:rsidRDefault="00FE7A29" w:rsidP="00FE7A29">
      <w:pPr>
        <w:pStyle w:val="a8"/>
        <w:ind w:firstLine="0"/>
        <w:jc w:val="center"/>
        <w:rPr>
          <w:b/>
          <w:sz w:val="24"/>
          <w:szCs w:val="24"/>
        </w:rPr>
      </w:pPr>
    </w:p>
    <w:p w:rsidR="00FE7A29" w:rsidRPr="00FE7A29" w:rsidRDefault="00FE7A29" w:rsidP="00FE7A29">
      <w:pPr>
        <w:ind w:firstLine="360"/>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roofErr w:type="gramStart"/>
      <w:r w:rsidRPr="00FE7A29">
        <w:rPr>
          <w:rFonts w:ascii="Times New Roman" w:hAnsi="Times New Roman" w:cs="Times New Roman"/>
          <w:b/>
          <w:sz w:val="24"/>
          <w:szCs w:val="24"/>
        </w:rPr>
        <w:t xml:space="preserve">Основные параметры прогноза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на 2019-2021г  разработаны на основе одобренных Правительством РФ сценарных условий социально-экономического развития Российской Федерации, подготовлены в соответствии с бюджетным законодательством Российской Федерации, при подготовке была учтена преемственность основных направлений бюджетной и налоговой политики на 2019-2021г, а также  основных направлений бюджетной политики Российской Федерации на 2019-2021г,  с учетом итогов за 9 месяцев 2018г</w:t>
      </w:r>
      <w:proofErr w:type="gramEnd"/>
      <w:r w:rsidRPr="00FE7A29">
        <w:rPr>
          <w:rFonts w:ascii="Times New Roman" w:hAnsi="Times New Roman" w:cs="Times New Roman"/>
          <w:b/>
          <w:sz w:val="24"/>
          <w:szCs w:val="24"/>
        </w:rPr>
        <w:t xml:space="preserve"> и оценки 2017г. </w:t>
      </w:r>
    </w:p>
    <w:p w:rsidR="00FE7A29" w:rsidRPr="00FE7A29" w:rsidRDefault="00FE7A29" w:rsidP="00FE7A29">
      <w:pPr>
        <w:pStyle w:val="aa"/>
        <w:ind w:firstLine="709"/>
        <w:rPr>
          <w:b/>
          <w:szCs w:val="24"/>
        </w:rPr>
      </w:pPr>
      <w:proofErr w:type="gramStart"/>
      <w:r w:rsidRPr="00FE7A29">
        <w:rPr>
          <w:b/>
          <w:szCs w:val="24"/>
        </w:rPr>
        <w:t xml:space="preserve">Исходными данными для разработки основных показателей прогноза социально-экономического развитии </w:t>
      </w:r>
      <w:r>
        <w:rPr>
          <w:b/>
          <w:szCs w:val="24"/>
        </w:rPr>
        <w:t>Среднецарицынского</w:t>
      </w:r>
      <w:r w:rsidRPr="00FE7A29">
        <w:rPr>
          <w:b/>
          <w:szCs w:val="24"/>
        </w:rPr>
        <w:t xml:space="preserve"> сельского поселения Серафимовичского муниципального района  на 2019-2021 годы являются балансовые расчеты каждого показателя по методике Минэкономразвития России по видам деятельности, по данным налогового паспорта поселения заполняемых органами местного самоуправления в соответствии с отчетными данными предыдущих лет и 9 месяцев 2018г года Территориального органа Федеральной службы государственной статистики по Волгоградской области. </w:t>
      </w:r>
      <w:proofErr w:type="gramEnd"/>
    </w:p>
    <w:p w:rsidR="00FE7A29" w:rsidRPr="00FE7A29" w:rsidRDefault="00FE7A29" w:rsidP="00FE7A29">
      <w:pPr>
        <w:pStyle w:val="aa"/>
        <w:ind w:firstLine="709"/>
        <w:rPr>
          <w:b/>
          <w:szCs w:val="24"/>
        </w:rPr>
      </w:pPr>
    </w:p>
    <w:p w:rsidR="00FE7A29" w:rsidRPr="00FE7A29" w:rsidRDefault="00FE7A29" w:rsidP="00FE7A29">
      <w:pPr>
        <w:pStyle w:val="aa"/>
        <w:ind w:firstLine="709"/>
        <w:rPr>
          <w:b/>
          <w:szCs w:val="24"/>
        </w:rPr>
      </w:pPr>
      <w:r w:rsidRPr="00FE7A29">
        <w:rPr>
          <w:b/>
          <w:szCs w:val="24"/>
        </w:rPr>
        <w:t xml:space="preserve">1.Совершенствование  демографической, миграционной, социальной             политики  и  повышение  качества  жизни  населения  </w:t>
      </w:r>
    </w:p>
    <w:p w:rsidR="00FE7A29" w:rsidRPr="00FE7A29" w:rsidRDefault="00FE7A29" w:rsidP="00FE7A29">
      <w:pPr>
        <w:pStyle w:val="aa"/>
        <w:ind w:firstLine="709"/>
        <w:rPr>
          <w:b/>
          <w:szCs w:val="24"/>
        </w:rPr>
      </w:pPr>
    </w:p>
    <w:p w:rsidR="00FE7A29" w:rsidRPr="00FE7A29" w:rsidRDefault="00FE7A29" w:rsidP="00FE7A29">
      <w:pPr>
        <w:pStyle w:val="aa"/>
        <w:numPr>
          <w:ilvl w:val="1"/>
          <w:numId w:val="4"/>
        </w:numPr>
        <w:rPr>
          <w:b/>
          <w:szCs w:val="24"/>
        </w:rPr>
      </w:pPr>
      <w:r w:rsidRPr="00FE7A29">
        <w:rPr>
          <w:b/>
          <w:szCs w:val="24"/>
        </w:rPr>
        <w:t>Демографическая  политика.</w:t>
      </w:r>
    </w:p>
    <w:p w:rsidR="00FE7A29" w:rsidRPr="00FE7A29" w:rsidRDefault="00FE7A29" w:rsidP="00FE7A29">
      <w:pPr>
        <w:shd w:val="clear" w:color="auto" w:fill="FFFFFF"/>
        <w:ind w:firstLine="540"/>
        <w:jc w:val="both"/>
        <w:rPr>
          <w:rFonts w:ascii="Times New Roman" w:hAnsi="Times New Roman" w:cs="Times New Roman"/>
          <w:b/>
          <w:spacing w:val="-4"/>
          <w:sz w:val="24"/>
          <w:szCs w:val="24"/>
        </w:rPr>
      </w:pPr>
      <w:r w:rsidRPr="00FE7A29">
        <w:rPr>
          <w:rFonts w:ascii="Times New Roman" w:hAnsi="Times New Roman" w:cs="Times New Roman"/>
          <w:b/>
          <w:spacing w:val="-4"/>
          <w:sz w:val="24"/>
          <w:szCs w:val="24"/>
        </w:rPr>
        <w:t xml:space="preserve">Основная цель государственной семейной политики в  </w:t>
      </w:r>
      <w:r>
        <w:rPr>
          <w:rFonts w:ascii="Times New Roman" w:hAnsi="Times New Roman" w:cs="Times New Roman"/>
          <w:b/>
          <w:spacing w:val="-4"/>
          <w:sz w:val="24"/>
          <w:szCs w:val="24"/>
        </w:rPr>
        <w:t>Среднецарицынском</w:t>
      </w:r>
      <w:r w:rsidRPr="00FE7A29">
        <w:rPr>
          <w:rFonts w:ascii="Times New Roman" w:hAnsi="Times New Roman" w:cs="Times New Roman"/>
          <w:b/>
          <w:spacing w:val="-4"/>
          <w:sz w:val="24"/>
          <w:szCs w:val="24"/>
        </w:rPr>
        <w:t xml:space="preserve"> сельском  поселении – это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 </w:t>
      </w:r>
    </w:p>
    <w:p w:rsidR="00FE7A29" w:rsidRPr="00FE7A29" w:rsidRDefault="00FE7A29" w:rsidP="00FE7A29">
      <w:pPr>
        <w:pStyle w:val="aa"/>
        <w:ind w:firstLine="709"/>
        <w:rPr>
          <w:b/>
          <w:szCs w:val="24"/>
        </w:rPr>
      </w:pPr>
      <w:r w:rsidRPr="00FE7A29">
        <w:rPr>
          <w:b/>
          <w:szCs w:val="24"/>
        </w:rPr>
        <w:t xml:space="preserve">По  данным  поселения  среднегодовая  численность  населения  в  2018  году  составляла  </w:t>
      </w:r>
      <w:r>
        <w:rPr>
          <w:b/>
          <w:szCs w:val="24"/>
        </w:rPr>
        <w:t xml:space="preserve">880 </w:t>
      </w:r>
      <w:r w:rsidRPr="00FE7A29">
        <w:rPr>
          <w:b/>
          <w:szCs w:val="24"/>
        </w:rPr>
        <w:t xml:space="preserve">человек. </w:t>
      </w:r>
    </w:p>
    <w:p w:rsidR="00FE7A29" w:rsidRPr="00FE7A29" w:rsidRDefault="00FE7A29" w:rsidP="00FE7A29">
      <w:pPr>
        <w:pStyle w:val="aa"/>
        <w:ind w:firstLine="709"/>
        <w:rPr>
          <w:b/>
          <w:szCs w:val="24"/>
        </w:rPr>
      </w:pPr>
      <w:r w:rsidRPr="00FE7A29">
        <w:rPr>
          <w:b/>
          <w:szCs w:val="24"/>
        </w:rPr>
        <w:t xml:space="preserve">Политика, проводимая президентом по  улучшению демографической  ситуации, позволит  увеличить численность постоянного  населения  </w:t>
      </w:r>
    </w:p>
    <w:p w:rsidR="00FE7A29" w:rsidRPr="00FE7A29" w:rsidRDefault="00FE7A29" w:rsidP="00FE7A29">
      <w:pPr>
        <w:pStyle w:val="aa"/>
        <w:ind w:firstLine="709"/>
        <w:rPr>
          <w:b/>
          <w:szCs w:val="24"/>
        </w:rPr>
      </w:pPr>
      <w:r w:rsidRPr="00FE7A29">
        <w:rPr>
          <w:b/>
          <w:szCs w:val="24"/>
        </w:rPr>
        <w:t xml:space="preserve">                    </w:t>
      </w:r>
    </w:p>
    <w:p w:rsidR="00FE7A29" w:rsidRPr="00FE7A29" w:rsidRDefault="00FE7A29" w:rsidP="00FE7A29">
      <w:pPr>
        <w:pStyle w:val="aa"/>
        <w:rPr>
          <w:b/>
          <w:szCs w:val="24"/>
        </w:rPr>
      </w:pPr>
      <w:r w:rsidRPr="00FE7A29">
        <w:rPr>
          <w:b/>
          <w:szCs w:val="24"/>
        </w:rPr>
        <w:t>1.2.   Трудовые  ресурсы</w:t>
      </w:r>
    </w:p>
    <w:p w:rsidR="00FE7A29" w:rsidRPr="00FE7A29" w:rsidRDefault="00FE7A29" w:rsidP="00FE7A29">
      <w:pPr>
        <w:pStyle w:val="1"/>
        <w:tabs>
          <w:tab w:val="left" w:pos="720"/>
        </w:tabs>
        <w:rPr>
          <w:b/>
          <w:sz w:val="24"/>
          <w:szCs w:val="24"/>
        </w:rPr>
      </w:pPr>
      <w:r w:rsidRPr="00FE7A29">
        <w:rPr>
          <w:b/>
          <w:sz w:val="24"/>
          <w:szCs w:val="24"/>
        </w:rPr>
        <w:t xml:space="preserve">         Формирование трудовых ресурсов  по </w:t>
      </w:r>
      <w:r>
        <w:rPr>
          <w:b/>
          <w:sz w:val="24"/>
          <w:szCs w:val="24"/>
        </w:rPr>
        <w:t>Среднецарицынском</w:t>
      </w:r>
      <w:r w:rsidRPr="00FE7A29">
        <w:rPr>
          <w:b/>
          <w:sz w:val="24"/>
          <w:szCs w:val="24"/>
        </w:rPr>
        <w:t>у сельскому поселению  Серафимовичского   муниципального  района в перспективе будет складываться под влиянием демографических ограничений  и   миграционных  процессов.</w:t>
      </w:r>
    </w:p>
    <w:p w:rsidR="00FE7A29" w:rsidRPr="00FE7A29" w:rsidRDefault="00FE7A29" w:rsidP="00FE7A29">
      <w:pPr>
        <w:tabs>
          <w:tab w:val="left" w:pos="720"/>
        </w:tabs>
        <w:ind w:firstLine="360"/>
        <w:jc w:val="both"/>
        <w:rPr>
          <w:rFonts w:ascii="Times New Roman" w:hAnsi="Times New Roman" w:cs="Times New Roman"/>
          <w:b/>
          <w:sz w:val="24"/>
          <w:szCs w:val="24"/>
        </w:rPr>
      </w:pPr>
      <w:r w:rsidRPr="00FE7A29">
        <w:rPr>
          <w:rFonts w:ascii="Times New Roman" w:hAnsi="Times New Roman" w:cs="Times New Roman"/>
          <w:b/>
          <w:sz w:val="24"/>
          <w:szCs w:val="24"/>
        </w:rPr>
        <w:t xml:space="preserve">За счет увеличения численности населения в трудоспособном возрасте, увеличивается  численность трудовых ресурсов. </w:t>
      </w:r>
    </w:p>
    <w:p w:rsidR="00FE7A29" w:rsidRPr="00FE7A29" w:rsidRDefault="00FE7A29" w:rsidP="00FE7A29">
      <w:pPr>
        <w:tabs>
          <w:tab w:val="left" w:pos="720"/>
        </w:tabs>
        <w:jc w:val="both"/>
        <w:rPr>
          <w:rFonts w:ascii="Times New Roman" w:hAnsi="Times New Roman" w:cs="Times New Roman"/>
          <w:b/>
          <w:sz w:val="24"/>
          <w:szCs w:val="24"/>
        </w:rPr>
      </w:pPr>
      <w:r w:rsidRPr="00FE7A29">
        <w:rPr>
          <w:rFonts w:ascii="Times New Roman" w:hAnsi="Times New Roman" w:cs="Times New Roman"/>
          <w:b/>
          <w:sz w:val="24"/>
          <w:szCs w:val="24"/>
        </w:rPr>
        <w:lastRenderedPageBreak/>
        <w:t>Незначительно  увеличится  численность  в  крестьянско-фермерских  хозяйствах  и  занятых  индивидуальным  трудом  и  по  найму  у  отдельных  граждан  за  счет  роста  численности  иммигрантов  и  оформлении  предпринимательской  деятельности  жителями  занятым  в  личном  подсобном  хозяйстве.</w:t>
      </w:r>
    </w:p>
    <w:p w:rsidR="00FE7A29" w:rsidRPr="00FE7A29" w:rsidRDefault="00FE7A29" w:rsidP="00FE7A29">
      <w:pPr>
        <w:pStyle w:val="aa"/>
        <w:ind w:firstLine="709"/>
        <w:rPr>
          <w:b/>
          <w:szCs w:val="24"/>
        </w:rPr>
      </w:pPr>
    </w:p>
    <w:p w:rsidR="00FE7A29" w:rsidRPr="00FE7A29" w:rsidRDefault="00FE7A29" w:rsidP="00FE7A29">
      <w:pPr>
        <w:pStyle w:val="aa"/>
        <w:rPr>
          <w:b/>
          <w:szCs w:val="24"/>
        </w:rPr>
      </w:pPr>
      <w:r w:rsidRPr="00FE7A29">
        <w:rPr>
          <w:b/>
          <w:szCs w:val="24"/>
        </w:rPr>
        <w:t>1.3.    Занятость  населения.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Активизация в последние годы деятельности малого предпринимательства оказала позитивные изменения в экономике и положительное воздействие на положение в сфере занятости, однако, ситуация на рынке труда характеризуется большой напряженностью и относительной устойчивостью, уровень безработицы продолжает оставаться довольно высоким.</w:t>
      </w:r>
    </w:p>
    <w:p w:rsidR="00FE7A29" w:rsidRPr="00FE7A29" w:rsidRDefault="00FE7A29" w:rsidP="00FE7A29">
      <w:pPr>
        <w:ind w:right="-187" w:firstLine="675"/>
        <w:jc w:val="both"/>
        <w:rPr>
          <w:rFonts w:ascii="Times New Roman" w:hAnsi="Times New Roman" w:cs="Times New Roman"/>
          <w:b/>
          <w:sz w:val="24"/>
          <w:szCs w:val="24"/>
        </w:rPr>
      </w:pPr>
      <w:r w:rsidRPr="00FE7A29">
        <w:rPr>
          <w:rFonts w:ascii="Times New Roman" w:hAnsi="Times New Roman" w:cs="Times New Roman"/>
          <w:b/>
          <w:sz w:val="24"/>
          <w:szCs w:val="24"/>
        </w:rPr>
        <w:t xml:space="preserve">Развитию ситуации будут способствовать благоприятное развитие </w:t>
      </w:r>
      <w:proofErr w:type="gramStart"/>
      <w:r w:rsidRPr="00FE7A29">
        <w:rPr>
          <w:rFonts w:ascii="Times New Roman" w:hAnsi="Times New Roman" w:cs="Times New Roman"/>
          <w:b/>
          <w:sz w:val="24"/>
          <w:szCs w:val="24"/>
        </w:rPr>
        <w:t>экономики</w:t>
      </w:r>
      <w:proofErr w:type="gramEnd"/>
      <w:r w:rsidRPr="00FE7A29">
        <w:rPr>
          <w:rFonts w:ascii="Times New Roman" w:hAnsi="Times New Roman" w:cs="Times New Roman"/>
          <w:b/>
          <w:sz w:val="24"/>
          <w:szCs w:val="24"/>
        </w:rPr>
        <w:t xml:space="preserve"> в том числе в сельском хозяйстве, в час</w:t>
      </w:r>
      <w:r w:rsidRPr="00FE7A29">
        <w:rPr>
          <w:rFonts w:ascii="Times New Roman" w:hAnsi="Times New Roman" w:cs="Times New Roman"/>
          <w:b/>
          <w:sz w:val="24"/>
          <w:szCs w:val="24"/>
        </w:rPr>
        <w:t>т</w:t>
      </w:r>
      <w:r w:rsidRPr="00FE7A29">
        <w:rPr>
          <w:rFonts w:ascii="Times New Roman" w:hAnsi="Times New Roman" w:cs="Times New Roman"/>
          <w:b/>
          <w:sz w:val="24"/>
          <w:szCs w:val="24"/>
        </w:rPr>
        <w:t>ности за счет реализации  приоритетных  национальных проектов, дальнейшее расширение взаимодействия службы занятости с работод</w:t>
      </w:r>
      <w:r w:rsidRPr="00FE7A29">
        <w:rPr>
          <w:rFonts w:ascii="Times New Roman" w:hAnsi="Times New Roman" w:cs="Times New Roman"/>
          <w:b/>
          <w:sz w:val="24"/>
          <w:szCs w:val="24"/>
        </w:rPr>
        <w:t>а</w:t>
      </w:r>
      <w:r w:rsidRPr="00FE7A29">
        <w:rPr>
          <w:rFonts w:ascii="Times New Roman" w:hAnsi="Times New Roman" w:cs="Times New Roman"/>
          <w:b/>
          <w:sz w:val="24"/>
          <w:szCs w:val="24"/>
        </w:rPr>
        <w:t>телями.</w:t>
      </w:r>
    </w:p>
    <w:p w:rsidR="00FE7A29" w:rsidRPr="00FE7A29" w:rsidRDefault="00FE7A29" w:rsidP="00FE7A29">
      <w:pPr>
        <w:ind w:firstLine="600"/>
        <w:jc w:val="both"/>
        <w:rPr>
          <w:rFonts w:ascii="Times New Roman" w:hAnsi="Times New Roman" w:cs="Times New Roman"/>
          <w:b/>
          <w:sz w:val="24"/>
          <w:szCs w:val="24"/>
        </w:rPr>
      </w:pPr>
      <w:r w:rsidRPr="00FE7A29">
        <w:rPr>
          <w:rFonts w:ascii="Times New Roman" w:hAnsi="Times New Roman" w:cs="Times New Roman"/>
          <w:b/>
          <w:sz w:val="24"/>
          <w:szCs w:val="24"/>
        </w:rPr>
        <w:t>Ожидаемое увеличение предложения рабочей силы произойдет как за счет демографических факторов, так и за счет  миграционных  процессов.</w:t>
      </w:r>
    </w:p>
    <w:p w:rsidR="00FE7A29" w:rsidRPr="00FE7A29" w:rsidRDefault="00FE7A29" w:rsidP="00FE7A29">
      <w:pPr>
        <w:ind w:firstLine="600"/>
        <w:jc w:val="both"/>
        <w:rPr>
          <w:rFonts w:ascii="Times New Roman" w:hAnsi="Times New Roman" w:cs="Times New Roman"/>
          <w:b/>
          <w:sz w:val="24"/>
          <w:szCs w:val="24"/>
        </w:rPr>
      </w:pPr>
      <w:r w:rsidRPr="00FE7A29">
        <w:rPr>
          <w:rFonts w:ascii="Times New Roman" w:hAnsi="Times New Roman" w:cs="Times New Roman"/>
          <w:b/>
          <w:sz w:val="24"/>
          <w:szCs w:val="24"/>
        </w:rPr>
        <w:t xml:space="preserve">Финансирование мероприятий по содействию занятости населения будет осуществляться на условиях </w:t>
      </w:r>
      <w:proofErr w:type="spellStart"/>
      <w:r w:rsidRPr="00FE7A29">
        <w:rPr>
          <w:rFonts w:ascii="Times New Roman" w:hAnsi="Times New Roman" w:cs="Times New Roman"/>
          <w:b/>
          <w:sz w:val="24"/>
          <w:szCs w:val="24"/>
        </w:rPr>
        <w:t>софинансирования</w:t>
      </w:r>
      <w:proofErr w:type="spellEnd"/>
      <w:r w:rsidRPr="00FE7A29">
        <w:rPr>
          <w:rFonts w:ascii="Times New Roman" w:hAnsi="Times New Roman" w:cs="Times New Roman"/>
          <w:b/>
          <w:sz w:val="24"/>
          <w:szCs w:val="24"/>
        </w:rPr>
        <w:t xml:space="preserve"> из средств районного, областного, федерального бюджетов, собственных средств местного  бюджета.</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rPr>
          <w:rFonts w:ascii="Times New Roman" w:hAnsi="Times New Roman" w:cs="Times New Roman"/>
          <w:b/>
          <w:sz w:val="24"/>
          <w:szCs w:val="24"/>
        </w:rPr>
      </w:pPr>
      <w:r w:rsidRPr="00FE7A29">
        <w:rPr>
          <w:rFonts w:ascii="Times New Roman" w:hAnsi="Times New Roman" w:cs="Times New Roman"/>
          <w:b/>
          <w:sz w:val="24"/>
          <w:szCs w:val="24"/>
        </w:rPr>
        <w:t xml:space="preserve">  1.4.    Повышение  реальных  доходов  населения.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Основной  составляющей  роста  доходов  населения  является  повышение  заработной  платы.  Администрацией  проводится  работа  по увеличению  оплаты  труда до  размеров  регионального минимума  оплаты труда. </w:t>
      </w:r>
      <w:proofErr w:type="gramStart"/>
      <w:r w:rsidRPr="00FE7A29">
        <w:rPr>
          <w:rFonts w:ascii="Times New Roman" w:hAnsi="Times New Roman" w:cs="Times New Roman"/>
          <w:b/>
          <w:sz w:val="24"/>
          <w:szCs w:val="24"/>
        </w:rPr>
        <w:t>Проводимые  Правительством  Российской  Федерации  мероприятия  по  повышению  благосостояния  населения  и  в  дальнейшем  будут  способствовать  увеличению  платежеспособного  спроса  населения  и  сокращению  численности  населения  с  денежными  доходами  ниже  прожиточного минимума    Рост  реальных  располагаемых  денежных  доходов  населения  обусловлен  ростом  всех  составляющих  денежных  доходов: фонда  заработной  платы, социальных  трансфертов,  доходов  от  предпринимательской  деятельности.</w:t>
      </w:r>
      <w:proofErr w:type="gramEnd"/>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1.5.1 Обеспечение  потребности  в  услугах  культуры  и  духовное  развитие.</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Культура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становления  гражданского  общества. Целью  государственной  культурной  политики  является  развитие  и  реализация  духовно-нравственного  потенциала  нации  как  основы  ее  целостности, устойчивости  и  динамичного  развития. </w:t>
      </w:r>
      <w:proofErr w:type="gramStart"/>
      <w:r w:rsidRPr="00FE7A29">
        <w:rPr>
          <w:rFonts w:ascii="Times New Roman" w:hAnsi="Times New Roman" w:cs="Times New Roman"/>
          <w:b/>
          <w:sz w:val="24"/>
          <w:szCs w:val="24"/>
        </w:rPr>
        <w:t xml:space="preserve">В целях реализации Указа  Президента РФ от  07 мая  2012г №597,поручение Президента РФ от 11 октября 2012г№ Пр-2705 для достижения уровня средней заработной платы работников культуры  предусмотрено </w:t>
      </w:r>
      <w:r w:rsidRPr="00FE7A29">
        <w:rPr>
          <w:rFonts w:ascii="Times New Roman" w:hAnsi="Times New Roman" w:cs="Times New Roman"/>
          <w:b/>
          <w:sz w:val="24"/>
          <w:szCs w:val="24"/>
        </w:rPr>
        <w:lastRenderedPageBreak/>
        <w:t>постановление Правительства Волгоградской области от 9 марта 2013г №116-п «О мерах по поэтапному повышению заработной платы работников государственных учреждений культуры Волгоградской области» В соответствии с этим постановлением должны быть утверждены «Дорожные карты</w:t>
      </w:r>
      <w:proofErr w:type="gramEnd"/>
      <w:r w:rsidRPr="00FE7A29">
        <w:rPr>
          <w:rFonts w:ascii="Times New Roman" w:hAnsi="Times New Roman" w:cs="Times New Roman"/>
          <w:b/>
          <w:sz w:val="24"/>
          <w:szCs w:val="24"/>
        </w:rPr>
        <w:t xml:space="preserve"> учреждения», где должны быть разработаны планы мероприятий по повышению эффективности деятельности в части оказания муниципальных услуг на основе целевых показателей деятельности учреждения.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Материально-технической  базе  учреждения  культуры    требуется  капитальный  или  текущий  ремонт</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Деятельность культуры отвечает требованиям времени. Приоритетными направлениями приняты: возрождение духовной, нравственной, традиционной культуры, правовое воспитание несовершеннолетних; возрождение традиций  родного края; организация содержательного досуга населения, особенно семьи и молодежи.      Работа с детьми и подростками остается главной в деятельности учреждения культуры. Учреждения клубного типа совершенствуют формы детского досуга. Традиционно проводится праздник, посвященный Дню защиты детей, рождественские елки для детей, инвалидов, сирот, детей из многодетных семей, выступление детской самодеятельности особое внимание уделяется организации детского досуга в каникулярное время.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1.5.2. Молодежная  политика</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В  соответствии  со  Стратегией  государственной  молодежной  политики  в  Российской  Федерации  разработаны  основные  направления  государственной  молодежной  политики  и  на  территории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ind w:firstLine="285"/>
        <w:jc w:val="both"/>
        <w:rPr>
          <w:rFonts w:ascii="Times New Roman" w:hAnsi="Times New Roman" w:cs="Times New Roman"/>
          <w:b/>
          <w:sz w:val="24"/>
          <w:szCs w:val="24"/>
        </w:rPr>
      </w:pPr>
      <w:r w:rsidRPr="00FE7A29">
        <w:rPr>
          <w:rFonts w:ascii="Times New Roman" w:hAnsi="Times New Roman" w:cs="Times New Roman"/>
          <w:b/>
          <w:sz w:val="24"/>
          <w:szCs w:val="24"/>
        </w:rPr>
        <w:t xml:space="preserve">       Основной целью всех направлений государственной молодежной политики является комплексное решение проблем молодежи на территории поселения. Данная цель реализуется через решение следующих задач:</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патриотическое воспитание детей, подростков и молодежи;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пропаганда здорового образа жизни;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социально-экономическая поддержка молодой семьи;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организация временной занятости несовершеннолетних подростков в возрасте от 14 до 18 лет, в том числе создание и функционирование стационарных  лагерей труда и отдыха;</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развитие социальных служб для решения проблем молодежи;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поиск новых форм и методов организации работы по месту жительства;</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 xml:space="preserve">развитие общественных организаций и др. </w:t>
      </w:r>
    </w:p>
    <w:p w:rsidR="00FE7A29" w:rsidRPr="00FE7A29" w:rsidRDefault="00FE7A29" w:rsidP="00FE7A29">
      <w:pPr>
        <w:ind w:left="682"/>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2.Развитие экономического потенциала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2.1.     Налоги. </w:t>
      </w:r>
      <w:r w:rsidR="00CA1FE0">
        <w:rPr>
          <w:rFonts w:ascii="Times New Roman" w:hAnsi="Times New Roman" w:cs="Times New Roman"/>
          <w:b/>
          <w:sz w:val="24"/>
          <w:szCs w:val="24"/>
        </w:rPr>
        <w:t xml:space="preserve"> </w:t>
      </w:r>
      <w:r w:rsidRPr="00FE7A29">
        <w:rPr>
          <w:rFonts w:ascii="Times New Roman" w:hAnsi="Times New Roman" w:cs="Times New Roman"/>
          <w:b/>
          <w:sz w:val="24"/>
          <w:szCs w:val="24"/>
        </w:rPr>
        <w:t>Муниципальные  закупки.</w:t>
      </w:r>
    </w:p>
    <w:p w:rsidR="00FE7A29" w:rsidRPr="00FE7A29" w:rsidRDefault="00FE7A29" w:rsidP="00FE7A29">
      <w:pPr>
        <w:pStyle w:val="ConsPlusNormal"/>
        <w:widowControl/>
        <w:ind w:firstLine="540"/>
        <w:jc w:val="both"/>
        <w:rPr>
          <w:rFonts w:ascii="Times New Roman" w:hAnsi="Times New Roman" w:cs="Times New Roman"/>
          <w:b/>
          <w:bCs/>
          <w:sz w:val="24"/>
          <w:szCs w:val="24"/>
        </w:rPr>
      </w:pPr>
      <w:r w:rsidRPr="00FE7A29">
        <w:rPr>
          <w:rFonts w:ascii="Times New Roman" w:hAnsi="Times New Roman" w:cs="Times New Roman"/>
          <w:b/>
          <w:bCs/>
          <w:sz w:val="24"/>
          <w:szCs w:val="24"/>
        </w:rPr>
        <w:t xml:space="preserve">Бюджетная  и налоговая политика на 2019 - 2021 годы  будет направлена на дальнейшее экономическое развитие  </w:t>
      </w:r>
      <w:r w:rsidR="00CA1FE0">
        <w:rPr>
          <w:rFonts w:ascii="Times New Roman" w:hAnsi="Times New Roman" w:cs="Times New Roman"/>
          <w:b/>
          <w:bCs/>
          <w:sz w:val="24"/>
          <w:szCs w:val="24"/>
        </w:rPr>
        <w:t>Среднецарицынского</w:t>
      </w:r>
      <w:r w:rsidRPr="00FE7A29">
        <w:rPr>
          <w:rFonts w:ascii="Times New Roman" w:hAnsi="Times New Roman" w:cs="Times New Roman"/>
          <w:b/>
          <w:bCs/>
          <w:sz w:val="24"/>
          <w:szCs w:val="24"/>
        </w:rPr>
        <w:t xml:space="preserve"> сельского поселения, </w:t>
      </w:r>
      <w:r w:rsidRPr="00FE7A29">
        <w:rPr>
          <w:rFonts w:ascii="Times New Roman" w:hAnsi="Times New Roman" w:cs="Times New Roman"/>
          <w:b/>
          <w:bCs/>
          <w:sz w:val="24"/>
          <w:szCs w:val="24"/>
        </w:rPr>
        <w:lastRenderedPageBreak/>
        <w:t>обеспечение социальной стабильности, повышение эффективности и прозрачности управления  финансами.</w:t>
      </w:r>
    </w:p>
    <w:p w:rsidR="00FE7A29" w:rsidRPr="00FE7A29" w:rsidRDefault="00FE7A29" w:rsidP="00FE7A29">
      <w:pPr>
        <w:pStyle w:val="ConsPlusNormal"/>
        <w:widowControl/>
        <w:ind w:firstLine="540"/>
        <w:jc w:val="both"/>
        <w:rPr>
          <w:rFonts w:ascii="Times New Roman" w:hAnsi="Times New Roman" w:cs="Times New Roman"/>
          <w:b/>
          <w:bCs/>
          <w:sz w:val="24"/>
          <w:szCs w:val="24"/>
        </w:rPr>
      </w:pPr>
      <w:r w:rsidRPr="00FE7A29">
        <w:rPr>
          <w:rFonts w:ascii="Times New Roman" w:hAnsi="Times New Roman" w:cs="Times New Roman"/>
          <w:b/>
          <w:bCs/>
          <w:sz w:val="24"/>
          <w:szCs w:val="24"/>
        </w:rPr>
        <w:t xml:space="preserve"> В структуре экономической классификации бюджета поселения наибольшую долю составляют текущие расходы, прежде всего, расходы на оплату труда. Таким образом, проводимая бюджетная политика направлена на пог</w:t>
      </w:r>
      <w:r w:rsidRPr="00FE7A29">
        <w:rPr>
          <w:rFonts w:ascii="Times New Roman" w:hAnsi="Times New Roman" w:cs="Times New Roman"/>
          <w:b/>
          <w:bCs/>
          <w:sz w:val="24"/>
          <w:szCs w:val="24"/>
        </w:rPr>
        <w:t>а</w:t>
      </w:r>
      <w:r w:rsidRPr="00FE7A29">
        <w:rPr>
          <w:rFonts w:ascii="Times New Roman" w:hAnsi="Times New Roman" w:cs="Times New Roman"/>
          <w:b/>
          <w:bCs/>
          <w:sz w:val="24"/>
          <w:szCs w:val="24"/>
        </w:rPr>
        <w:t>шение текущих потребностей и  содержит стимулы для развития территории, и имеющийся налоговый потенциал достаточен для обесп</w:t>
      </w:r>
      <w:r w:rsidRPr="00FE7A29">
        <w:rPr>
          <w:rFonts w:ascii="Times New Roman" w:hAnsi="Times New Roman" w:cs="Times New Roman"/>
          <w:b/>
          <w:bCs/>
          <w:sz w:val="24"/>
          <w:szCs w:val="24"/>
        </w:rPr>
        <w:t>е</w:t>
      </w:r>
      <w:r w:rsidRPr="00FE7A29">
        <w:rPr>
          <w:rFonts w:ascii="Times New Roman" w:hAnsi="Times New Roman" w:cs="Times New Roman"/>
          <w:b/>
          <w:bCs/>
          <w:sz w:val="24"/>
          <w:szCs w:val="24"/>
        </w:rPr>
        <w:t>чения имеющихся расходных обязательств.</w:t>
      </w:r>
    </w:p>
    <w:p w:rsidR="00FE7A29" w:rsidRPr="00FE7A29" w:rsidRDefault="00FE7A29" w:rsidP="00FE7A29">
      <w:pPr>
        <w:pStyle w:val="aa"/>
        <w:ind w:firstLine="708"/>
        <w:rPr>
          <w:b/>
          <w:szCs w:val="24"/>
        </w:rPr>
      </w:pPr>
      <w:r w:rsidRPr="00FE7A29">
        <w:rPr>
          <w:b/>
          <w:szCs w:val="24"/>
        </w:rPr>
        <w:t>Для достижения заданной цели предусматривается решение следующих задач:</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комплексная  оценка налогового потенциала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в целом, на осн</w:t>
      </w:r>
      <w:r w:rsidRPr="00FE7A29">
        <w:rPr>
          <w:rFonts w:ascii="Times New Roman" w:hAnsi="Times New Roman" w:cs="Times New Roman"/>
          <w:b/>
          <w:sz w:val="24"/>
          <w:szCs w:val="24"/>
        </w:rPr>
        <w:t>о</w:t>
      </w:r>
      <w:r w:rsidRPr="00FE7A29">
        <w:rPr>
          <w:rFonts w:ascii="Times New Roman" w:hAnsi="Times New Roman" w:cs="Times New Roman"/>
          <w:b/>
          <w:sz w:val="24"/>
          <w:szCs w:val="24"/>
        </w:rPr>
        <w:t>ве данных налогового паспорта поселения и итогов 2017г.</w:t>
      </w:r>
    </w:p>
    <w:p w:rsidR="00FE7A29" w:rsidRPr="00FE7A29" w:rsidRDefault="00FE7A29" w:rsidP="00FE7A29">
      <w:pPr>
        <w:pStyle w:val="aa"/>
        <w:ind w:firstLine="709"/>
        <w:rPr>
          <w:b/>
          <w:szCs w:val="24"/>
        </w:rPr>
      </w:pPr>
      <w:r w:rsidRPr="00FE7A29">
        <w:rPr>
          <w:b/>
          <w:szCs w:val="24"/>
        </w:rPr>
        <w:t>создание условий для развития инвест</w:t>
      </w:r>
      <w:r w:rsidRPr="00FE7A29">
        <w:rPr>
          <w:b/>
          <w:szCs w:val="24"/>
        </w:rPr>
        <w:t>и</w:t>
      </w:r>
      <w:r w:rsidRPr="00FE7A29">
        <w:rPr>
          <w:b/>
          <w:szCs w:val="24"/>
        </w:rPr>
        <w:t>ционной деятельности;</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развитие социального партнерс</w:t>
      </w:r>
      <w:r w:rsidRPr="00FE7A29">
        <w:rPr>
          <w:rFonts w:ascii="Times New Roman" w:hAnsi="Times New Roman" w:cs="Times New Roman"/>
          <w:b/>
          <w:sz w:val="24"/>
          <w:szCs w:val="24"/>
        </w:rPr>
        <w:t>т</w:t>
      </w:r>
      <w:r w:rsidRPr="00FE7A29">
        <w:rPr>
          <w:rFonts w:ascii="Times New Roman" w:hAnsi="Times New Roman" w:cs="Times New Roman"/>
          <w:b/>
          <w:sz w:val="24"/>
          <w:szCs w:val="24"/>
        </w:rPr>
        <w:t>ва</w:t>
      </w:r>
      <w:r w:rsidRPr="00FE7A29">
        <w:rPr>
          <w:rFonts w:ascii="Times New Roman" w:hAnsi="Times New Roman" w:cs="Times New Roman"/>
          <w:b/>
          <w:color w:val="000000"/>
          <w:sz w:val="24"/>
          <w:szCs w:val="24"/>
        </w:rPr>
        <w:t xml:space="preserve"> как механизма регулирования  среднемесячной заработной платы рабо</w:t>
      </w:r>
      <w:r w:rsidRPr="00FE7A29">
        <w:rPr>
          <w:rFonts w:ascii="Times New Roman" w:hAnsi="Times New Roman" w:cs="Times New Roman"/>
          <w:b/>
          <w:color w:val="000000"/>
          <w:sz w:val="24"/>
          <w:szCs w:val="24"/>
        </w:rPr>
        <w:t>т</w:t>
      </w:r>
      <w:r w:rsidRPr="00FE7A29">
        <w:rPr>
          <w:rFonts w:ascii="Times New Roman" w:hAnsi="Times New Roman" w:cs="Times New Roman"/>
          <w:b/>
          <w:color w:val="000000"/>
          <w:sz w:val="24"/>
          <w:szCs w:val="24"/>
        </w:rPr>
        <w:t>ников</w:t>
      </w:r>
      <w:r w:rsidRPr="00FE7A29">
        <w:rPr>
          <w:rFonts w:ascii="Times New Roman" w:hAnsi="Times New Roman" w:cs="Times New Roman"/>
          <w:b/>
          <w:sz w:val="24"/>
          <w:szCs w:val="24"/>
        </w:rPr>
        <w:t>;</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проведение адресной работы с крупными организациями – должниками по п</w:t>
      </w:r>
      <w:r w:rsidRPr="00FE7A29">
        <w:rPr>
          <w:rFonts w:ascii="Times New Roman" w:hAnsi="Times New Roman" w:cs="Times New Roman"/>
          <w:b/>
          <w:sz w:val="24"/>
          <w:szCs w:val="24"/>
        </w:rPr>
        <w:t>о</w:t>
      </w:r>
      <w:r w:rsidRPr="00FE7A29">
        <w:rPr>
          <w:rFonts w:ascii="Times New Roman" w:hAnsi="Times New Roman" w:cs="Times New Roman"/>
          <w:b/>
          <w:sz w:val="24"/>
          <w:szCs w:val="24"/>
        </w:rPr>
        <w:t xml:space="preserve">гашению недоимки; </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увеличение поступлений налогов в бюджеты всех уровней за счет привлечения к налогообложению новых хозяйс</w:t>
      </w:r>
      <w:r w:rsidRPr="00FE7A29">
        <w:rPr>
          <w:rFonts w:ascii="Times New Roman" w:hAnsi="Times New Roman" w:cs="Times New Roman"/>
          <w:b/>
          <w:sz w:val="24"/>
          <w:szCs w:val="24"/>
        </w:rPr>
        <w:t>т</w:t>
      </w:r>
      <w:r w:rsidRPr="00FE7A29">
        <w:rPr>
          <w:rFonts w:ascii="Times New Roman" w:hAnsi="Times New Roman" w:cs="Times New Roman"/>
          <w:b/>
          <w:sz w:val="24"/>
          <w:szCs w:val="24"/>
        </w:rPr>
        <w:t>вующих субъектов, в том числе зарегистрированных на других территориях, осуществляющих деятельность на терр</w:t>
      </w:r>
      <w:r w:rsidRPr="00FE7A29">
        <w:rPr>
          <w:rFonts w:ascii="Times New Roman" w:hAnsi="Times New Roman" w:cs="Times New Roman"/>
          <w:b/>
          <w:sz w:val="24"/>
          <w:szCs w:val="24"/>
        </w:rPr>
        <w:t>и</w:t>
      </w:r>
      <w:r w:rsidRPr="00FE7A29">
        <w:rPr>
          <w:rFonts w:ascii="Times New Roman" w:hAnsi="Times New Roman" w:cs="Times New Roman"/>
          <w:b/>
          <w:sz w:val="24"/>
          <w:szCs w:val="24"/>
        </w:rPr>
        <w:t xml:space="preserve">тории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инвентаризация земельных участков поселения и з</w:t>
      </w:r>
      <w:r w:rsidRPr="00FE7A29">
        <w:rPr>
          <w:rFonts w:ascii="Times New Roman" w:hAnsi="Times New Roman" w:cs="Times New Roman"/>
          <w:b/>
          <w:sz w:val="24"/>
          <w:szCs w:val="24"/>
        </w:rPr>
        <w:t>е</w:t>
      </w:r>
      <w:r w:rsidRPr="00FE7A29">
        <w:rPr>
          <w:rFonts w:ascii="Times New Roman" w:hAnsi="Times New Roman" w:cs="Times New Roman"/>
          <w:b/>
          <w:sz w:val="24"/>
          <w:szCs w:val="24"/>
        </w:rPr>
        <w:t>мель сельскохозяйственного назначения с целью выявления невостреб</w:t>
      </w:r>
      <w:r w:rsidRPr="00FE7A29">
        <w:rPr>
          <w:rFonts w:ascii="Times New Roman" w:hAnsi="Times New Roman" w:cs="Times New Roman"/>
          <w:b/>
          <w:sz w:val="24"/>
          <w:szCs w:val="24"/>
        </w:rPr>
        <w:t>о</w:t>
      </w:r>
      <w:r w:rsidRPr="00FE7A29">
        <w:rPr>
          <w:rFonts w:ascii="Times New Roman" w:hAnsi="Times New Roman" w:cs="Times New Roman"/>
          <w:b/>
          <w:sz w:val="24"/>
          <w:szCs w:val="24"/>
        </w:rPr>
        <w:t xml:space="preserve">ванных земель, </w:t>
      </w: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рациональным использованием  земельных участков (поселения и земель, включенных в фонд перераспред</w:t>
      </w:r>
      <w:r w:rsidRPr="00FE7A29">
        <w:rPr>
          <w:rFonts w:ascii="Times New Roman" w:hAnsi="Times New Roman" w:cs="Times New Roman"/>
          <w:b/>
          <w:sz w:val="24"/>
          <w:szCs w:val="24"/>
        </w:rPr>
        <w:t>е</w:t>
      </w:r>
      <w:r w:rsidRPr="00FE7A29">
        <w:rPr>
          <w:rFonts w:ascii="Times New Roman" w:hAnsi="Times New Roman" w:cs="Times New Roman"/>
          <w:b/>
          <w:sz w:val="24"/>
          <w:szCs w:val="24"/>
        </w:rPr>
        <w:t>ления);</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инвентаризация объектов недвижим</w:t>
      </w:r>
      <w:r w:rsidRPr="00FE7A29">
        <w:rPr>
          <w:rFonts w:ascii="Times New Roman" w:hAnsi="Times New Roman" w:cs="Times New Roman"/>
          <w:b/>
          <w:sz w:val="24"/>
          <w:szCs w:val="24"/>
        </w:rPr>
        <w:t>о</w:t>
      </w:r>
      <w:r w:rsidRPr="00FE7A29">
        <w:rPr>
          <w:rFonts w:ascii="Times New Roman" w:hAnsi="Times New Roman" w:cs="Times New Roman"/>
          <w:b/>
          <w:sz w:val="24"/>
          <w:szCs w:val="24"/>
        </w:rPr>
        <w:t>сти, возведенных гражданами, в том числе не завершенных строительством, с последующей оценкой стоимости объектов недвижимости в целях налогообл</w:t>
      </w:r>
      <w:r w:rsidRPr="00FE7A29">
        <w:rPr>
          <w:rFonts w:ascii="Times New Roman" w:hAnsi="Times New Roman" w:cs="Times New Roman"/>
          <w:b/>
          <w:sz w:val="24"/>
          <w:szCs w:val="24"/>
        </w:rPr>
        <w:t>о</w:t>
      </w:r>
      <w:r w:rsidRPr="00FE7A29">
        <w:rPr>
          <w:rFonts w:ascii="Times New Roman" w:hAnsi="Times New Roman" w:cs="Times New Roman"/>
          <w:b/>
          <w:sz w:val="24"/>
          <w:szCs w:val="24"/>
        </w:rPr>
        <w:t>жения;</w:t>
      </w:r>
    </w:p>
    <w:p w:rsidR="00FE7A29" w:rsidRPr="00FE7A29" w:rsidRDefault="00FE7A29" w:rsidP="00FE7A29">
      <w:pPr>
        <w:pStyle w:val="aa"/>
        <w:ind w:firstLine="709"/>
        <w:rPr>
          <w:b/>
          <w:szCs w:val="24"/>
        </w:rPr>
      </w:pPr>
      <w:r w:rsidRPr="00FE7A29">
        <w:rPr>
          <w:b/>
          <w:szCs w:val="24"/>
        </w:rPr>
        <w:t xml:space="preserve">контроль за доходами от </w:t>
      </w:r>
      <w:proofErr w:type="gramStart"/>
      <w:r w:rsidRPr="00FE7A29">
        <w:rPr>
          <w:b/>
          <w:szCs w:val="24"/>
        </w:rPr>
        <w:t>использования</w:t>
      </w:r>
      <w:proofErr w:type="gramEnd"/>
      <w:r w:rsidRPr="00FE7A29">
        <w:rPr>
          <w:b/>
          <w:szCs w:val="24"/>
        </w:rPr>
        <w:t xml:space="preserve"> переданного в аренду муниципального имущества </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экономия бюджетных средств и </w:t>
      </w: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их расходованием. Проведение торгов по размещению заказов на поставки товаров, выполн</w:t>
      </w:r>
      <w:r w:rsidRPr="00FE7A29">
        <w:rPr>
          <w:rFonts w:ascii="Times New Roman" w:hAnsi="Times New Roman" w:cs="Times New Roman"/>
          <w:b/>
          <w:sz w:val="24"/>
          <w:szCs w:val="24"/>
        </w:rPr>
        <w:t>е</w:t>
      </w:r>
      <w:r w:rsidRPr="00FE7A29">
        <w:rPr>
          <w:rFonts w:ascii="Times New Roman" w:hAnsi="Times New Roman" w:cs="Times New Roman"/>
          <w:b/>
          <w:sz w:val="24"/>
          <w:szCs w:val="24"/>
        </w:rPr>
        <w:t>ние работ и оказание услуг  для муниципальных нужд;</w:t>
      </w:r>
    </w:p>
    <w:p w:rsidR="00FE7A29" w:rsidRPr="00FE7A29" w:rsidRDefault="00FE7A29" w:rsidP="00FE7A29">
      <w:pPr>
        <w:pStyle w:val="aa"/>
        <w:ind w:firstLine="709"/>
        <w:rPr>
          <w:b/>
          <w:szCs w:val="24"/>
        </w:rPr>
      </w:pPr>
      <w:r w:rsidRPr="00FE7A29">
        <w:rPr>
          <w:b/>
          <w:szCs w:val="24"/>
        </w:rPr>
        <w:t>профилактика правонарушений налогового законодательства и пополнение доходной части бюджетов всех уровней путем проведения агитационно-просветительской работы по повышению налоговой культуры населения посредством организации совещаний,  а также с привлечением средств массовой информации;</w:t>
      </w:r>
    </w:p>
    <w:p w:rsidR="00FE7A29" w:rsidRPr="00FE7A29" w:rsidRDefault="00FE7A29" w:rsidP="00FE7A29">
      <w:pPr>
        <w:pStyle w:val="aa"/>
        <w:rPr>
          <w:b/>
          <w:szCs w:val="24"/>
        </w:rPr>
      </w:pPr>
      <w:r w:rsidRPr="00FE7A29">
        <w:rPr>
          <w:b/>
          <w:szCs w:val="24"/>
        </w:rPr>
        <w:t xml:space="preserve">Выявление дополнительных источников пополнения доходной части бюджета посредством проведения  деятельности рабочих групп  на основе взаимодействия Администрации </w:t>
      </w:r>
      <w:r>
        <w:rPr>
          <w:b/>
          <w:szCs w:val="24"/>
        </w:rPr>
        <w:t>Среднецарицынского</w:t>
      </w:r>
      <w:r w:rsidRPr="00FE7A29">
        <w:rPr>
          <w:b/>
          <w:szCs w:val="24"/>
        </w:rPr>
        <w:t xml:space="preserve"> сельского поселения,   территориальных подразделений федеральных органов исполнительной власти, органов местного самоуправления на территории поселения Серафимовичского муниципального района Волгоградской области по вопросам полноты собираемости налогов и экономии бюджетных средств.</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372DD3" w:rsidRPr="00FE7A29" w:rsidRDefault="00372DD3" w:rsidP="00372DD3">
      <w:pPr>
        <w:pStyle w:val="a7"/>
        <w:jc w:val="center"/>
        <w:rPr>
          <w:rFonts w:ascii="Times New Roman" w:hAnsi="Times New Roman" w:cs="Times New Roman"/>
          <w:b/>
          <w:sz w:val="24"/>
          <w:szCs w:val="24"/>
        </w:rPr>
      </w:pPr>
    </w:p>
    <w:sectPr w:rsidR="00372DD3" w:rsidRPr="00FE7A29" w:rsidSect="0097267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788B"/>
    <w:multiLevelType w:val="hybridMultilevel"/>
    <w:tmpl w:val="FC54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03C6"/>
    <w:multiLevelType w:val="singleLevel"/>
    <w:tmpl w:val="FBA46290"/>
    <w:lvl w:ilvl="0">
      <w:numFmt w:val="bullet"/>
      <w:lvlText w:val="-"/>
      <w:lvlJc w:val="left"/>
      <w:pPr>
        <w:tabs>
          <w:tab w:val="num" w:pos="645"/>
        </w:tabs>
        <w:ind w:left="645" w:hanging="360"/>
      </w:pPr>
      <w:rPr>
        <w:rFonts w:hint="default"/>
      </w:rPr>
    </w:lvl>
  </w:abstractNum>
  <w:abstractNum w:abstractNumId="3">
    <w:nsid w:val="722961C9"/>
    <w:multiLevelType w:val="multilevel"/>
    <w:tmpl w:val="2D5C7B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3E7"/>
    <w:rsid w:val="0000083A"/>
    <w:rsid w:val="00003E37"/>
    <w:rsid w:val="000212AC"/>
    <w:rsid w:val="00041987"/>
    <w:rsid w:val="00046014"/>
    <w:rsid w:val="00054C5B"/>
    <w:rsid w:val="00062BEF"/>
    <w:rsid w:val="00065EA1"/>
    <w:rsid w:val="00072BFF"/>
    <w:rsid w:val="000969CA"/>
    <w:rsid w:val="000A3BDE"/>
    <w:rsid w:val="000A4B6C"/>
    <w:rsid w:val="000C2D56"/>
    <w:rsid w:val="000D6E08"/>
    <w:rsid w:val="000E32E7"/>
    <w:rsid w:val="000E385D"/>
    <w:rsid w:val="000F36DE"/>
    <w:rsid w:val="00110B77"/>
    <w:rsid w:val="001313A4"/>
    <w:rsid w:val="001411E8"/>
    <w:rsid w:val="00150B08"/>
    <w:rsid w:val="001512C0"/>
    <w:rsid w:val="001516CB"/>
    <w:rsid w:val="00151D97"/>
    <w:rsid w:val="0015636D"/>
    <w:rsid w:val="0015664F"/>
    <w:rsid w:val="00192B9F"/>
    <w:rsid w:val="00195A76"/>
    <w:rsid w:val="001C45BB"/>
    <w:rsid w:val="001C76BE"/>
    <w:rsid w:val="001F172F"/>
    <w:rsid w:val="00210193"/>
    <w:rsid w:val="0021694A"/>
    <w:rsid w:val="00221908"/>
    <w:rsid w:val="00231178"/>
    <w:rsid w:val="0023649B"/>
    <w:rsid w:val="002376A2"/>
    <w:rsid w:val="00247DE2"/>
    <w:rsid w:val="00247E54"/>
    <w:rsid w:val="00253F20"/>
    <w:rsid w:val="002626DA"/>
    <w:rsid w:val="00263068"/>
    <w:rsid w:val="002A47E4"/>
    <w:rsid w:val="002C2F45"/>
    <w:rsid w:val="002C5FF4"/>
    <w:rsid w:val="002C7D86"/>
    <w:rsid w:val="002E166B"/>
    <w:rsid w:val="002E1C8A"/>
    <w:rsid w:val="002F4AE7"/>
    <w:rsid w:val="003032BD"/>
    <w:rsid w:val="003036F2"/>
    <w:rsid w:val="00310A46"/>
    <w:rsid w:val="00313548"/>
    <w:rsid w:val="003159C6"/>
    <w:rsid w:val="00325E99"/>
    <w:rsid w:val="00331145"/>
    <w:rsid w:val="00331A3B"/>
    <w:rsid w:val="003330D6"/>
    <w:rsid w:val="003420E2"/>
    <w:rsid w:val="00357690"/>
    <w:rsid w:val="00363384"/>
    <w:rsid w:val="00367581"/>
    <w:rsid w:val="00372DD3"/>
    <w:rsid w:val="00375474"/>
    <w:rsid w:val="003814E6"/>
    <w:rsid w:val="00381DCE"/>
    <w:rsid w:val="00384D2D"/>
    <w:rsid w:val="003933D4"/>
    <w:rsid w:val="00394F22"/>
    <w:rsid w:val="00397BDA"/>
    <w:rsid w:val="003A184B"/>
    <w:rsid w:val="003A40A6"/>
    <w:rsid w:val="003A65AD"/>
    <w:rsid w:val="003B6FBE"/>
    <w:rsid w:val="003C4B25"/>
    <w:rsid w:val="003C5D20"/>
    <w:rsid w:val="003C5D88"/>
    <w:rsid w:val="003D489D"/>
    <w:rsid w:val="003F70F1"/>
    <w:rsid w:val="00413F82"/>
    <w:rsid w:val="00424FE8"/>
    <w:rsid w:val="00430322"/>
    <w:rsid w:val="00430D52"/>
    <w:rsid w:val="00433DC9"/>
    <w:rsid w:val="00434EC6"/>
    <w:rsid w:val="004606CC"/>
    <w:rsid w:val="00463CEA"/>
    <w:rsid w:val="00466693"/>
    <w:rsid w:val="00481C0E"/>
    <w:rsid w:val="00486FD1"/>
    <w:rsid w:val="0049359E"/>
    <w:rsid w:val="00495FAB"/>
    <w:rsid w:val="004A56BB"/>
    <w:rsid w:val="004B2750"/>
    <w:rsid w:val="004B39EE"/>
    <w:rsid w:val="004B6B8B"/>
    <w:rsid w:val="004C2B0C"/>
    <w:rsid w:val="004C7343"/>
    <w:rsid w:val="004D444B"/>
    <w:rsid w:val="00515DFF"/>
    <w:rsid w:val="00544EFA"/>
    <w:rsid w:val="005476A3"/>
    <w:rsid w:val="00556B9E"/>
    <w:rsid w:val="00561B1D"/>
    <w:rsid w:val="00566661"/>
    <w:rsid w:val="00566E06"/>
    <w:rsid w:val="00572753"/>
    <w:rsid w:val="00573FD9"/>
    <w:rsid w:val="00574740"/>
    <w:rsid w:val="005859AA"/>
    <w:rsid w:val="00590D98"/>
    <w:rsid w:val="005957CA"/>
    <w:rsid w:val="005C3EF6"/>
    <w:rsid w:val="005C7A50"/>
    <w:rsid w:val="005F16A4"/>
    <w:rsid w:val="005F2000"/>
    <w:rsid w:val="006003FD"/>
    <w:rsid w:val="00606527"/>
    <w:rsid w:val="0061288D"/>
    <w:rsid w:val="00613263"/>
    <w:rsid w:val="00614561"/>
    <w:rsid w:val="00617088"/>
    <w:rsid w:val="006231B0"/>
    <w:rsid w:val="006251FB"/>
    <w:rsid w:val="006268BB"/>
    <w:rsid w:val="006343FD"/>
    <w:rsid w:val="00637FF3"/>
    <w:rsid w:val="00641A0A"/>
    <w:rsid w:val="00644DE1"/>
    <w:rsid w:val="00645F54"/>
    <w:rsid w:val="00653CD9"/>
    <w:rsid w:val="0065490E"/>
    <w:rsid w:val="0065619B"/>
    <w:rsid w:val="006660E3"/>
    <w:rsid w:val="00685E7A"/>
    <w:rsid w:val="006A4E44"/>
    <w:rsid w:val="006B21C9"/>
    <w:rsid w:val="006C24DC"/>
    <w:rsid w:val="006C30E5"/>
    <w:rsid w:val="006C519F"/>
    <w:rsid w:val="006E5C87"/>
    <w:rsid w:val="006F568F"/>
    <w:rsid w:val="006F5BE7"/>
    <w:rsid w:val="00700C04"/>
    <w:rsid w:val="007019A8"/>
    <w:rsid w:val="0070728B"/>
    <w:rsid w:val="00716DF2"/>
    <w:rsid w:val="007201DD"/>
    <w:rsid w:val="0073776F"/>
    <w:rsid w:val="0074459C"/>
    <w:rsid w:val="007468AB"/>
    <w:rsid w:val="00751842"/>
    <w:rsid w:val="007549A8"/>
    <w:rsid w:val="00765C45"/>
    <w:rsid w:val="007777CB"/>
    <w:rsid w:val="00780C6D"/>
    <w:rsid w:val="00785810"/>
    <w:rsid w:val="007A0E72"/>
    <w:rsid w:val="007A1816"/>
    <w:rsid w:val="007A222E"/>
    <w:rsid w:val="007D5297"/>
    <w:rsid w:val="007D55EE"/>
    <w:rsid w:val="007E0A72"/>
    <w:rsid w:val="007E2E68"/>
    <w:rsid w:val="007E64A2"/>
    <w:rsid w:val="007F050C"/>
    <w:rsid w:val="007F32B4"/>
    <w:rsid w:val="00801033"/>
    <w:rsid w:val="0080454C"/>
    <w:rsid w:val="00813018"/>
    <w:rsid w:val="00815696"/>
    <w:rsid w:val="00817969"/>
    <w:rsid w:val="008216B9"/>
    <w:rsid w:val="00822F1F"/>
    <w:rsid w:val="00836612"/>
    <w:rsid w:val="00850E1E"/>
    <w:rsid w:val="00856025"/>
    <w:rsid w:val="00856B6A"/>
    <w:rsid w:val="00857B40"/>
    <w:rsid w:val="0086245F"/>
    <w:rsid w:val="008807B9"/>
    <w:rsid w:val="00880FF0"/>
    <w:rsid w:val="00886EB7"/>
    <w:rsid w:val="008949C1"/>
    <w:rsid w:val="00894B20"/>
    <w:rsid w:val="008A12B0"/>
    <w:rsid w:val="008A1395"/>
    <w:rsid w:val="008A2C74"/>
    <w:rsid w:val="008D7839"/>
    <w:rsid w:val="008E68CC"/>
    <w:rsid w:val="008E7C88"/>
    <w:rsid w:val="009156ED"/>
    <w:rsid w:val="00916037"/>
    <w:rsid w:val="009268CB"/>
    <w:rsid w:val="00937F09"/>
    <w:rsid w:val="00963EB7"/>
    <w:rsid w:val="00965884"/>
    <w:rsid w:val="00965EED"/>
    <w:rsid w:val="00966F35"/>
    <w:rsid w:val="00972678"/>
    <w:rsid w:val="00972B3B"/>
    <w:rsid w:val="0097579E"/>
    <w:rsid w:val="009802E3"/>
    <w:rsid w:val="00985AB7"/>
    <w:rsid w:val="00994D01"/>
    <w:rsid w:val="009A1B7C"/>
    <w:rsid w:val="009B70DC"/>
    <w:rsid w:val="009D13E7"/>
    <w:rsid w:val="009F09BC"/>
    <w:rsid w:val="00A03510"/>
    <w:rsid w:val="00A2226A"/>
    <w:rsid w:val="00A26E46"/>
    <w:rsid w:val="00A34476"/>
    <w:rsid w:val="00A35E2B"/>
    <w:rsid w:val="00A40E0F"/>
    <w:rsid w:val="00A46E56"/>
    <w:rsid w:val="00A6154A"/>
    <w:rsid w:val="00A6356A"/>
    <w:rsid w:val="00A71EAE"/>
    <w:rsid w:val="00A72820"/>
    <w:rsid w:val="00A76A85"/>
    <w:rsid w:val="00A81048"/>
    <w:rsid w:val="00A82B1C"/>
    <w:rsid w:val="00A84111"/>
    <w:rsid w:val="00A9170B"/>
    <w:rsid w:val="00AA72DF"/>
    <w:rsid w:val="00AC5222"/>
    <w:rsid w:val="00AC713A"/>
    <w:rsid w:val="00AE681C"/>
    <w:rsid w:val="00B06C29"/>
    <w:rsid w:val="00B126B2"/>
    <w:rsid w:val="00B12D20"/>
    <w:rsid w:val="00B458A3"/>
    <w:rsid w:val="00B65005"/>
    <w:rsid w:val="00B65FB3"/>
    <w:rsid w:val="00B665AD"/>
    <w:rsid w:val="00B6786E"/>
    <w:rsid w:val="00B86CAD"/>
    <w:rsid w:val="00B94BDF"/>
    <w:rsid w:val="00B94FD6"/>
    <w:rsid w:val="00BA2F30"/>
    <w:rsid w:val="00BA5910"/>
    <w:rsid w:val="00BB0FA1"/>
    <w:rsid w:val="00BB4323"/>
    <w:rsid w:val="00BB6337"/>
    <w:rsid w:val="00BD1647"/>
    <w:rsid w:val="00BD4B56"/>
    <w:rsid w:val="00BD7AF1"/>
    <w:rsid w:val="00BE2DB0"/>
    <w:rsid w:val="00BF1064"/>
    <w:rsid w:val="00BF5408"/>
    <w:rsid w:val="00BF78EB"/>
    <w:rsid w:val="00C04CE7"/>
    <w:rsid w:val="00C11058"/>
    <w:rsid w:val="00C31C2A"/>
    <w:rsid w:val="00C35C9A"/>
    <w:rsid w:val="00C55860"/>
    <w:rsid w:val="00C608D4"/>
    <w:rsid w:val="00C71CF8"/>
    <w:rsid w:val="00C77F24"/>
    <w:rsid w:val="00C84A28"/>
    <w:rsid w:val="00C96B6F"/>
    <w:rsid w:val="00C9701E"/>
    <w:rsid w:val="00C97B66"/>
    <w:rsid w:val="00CA1FE0"/>
    <w:rsid w:val="00CA6701"/>
    <w:rsid w:val="00CC3609"/>
    <w:rsid w:val="00CC3883"/>
    <w:rsid w:val="00CC418E"/>
    <w:rsid w:val="00CD6EDC"/>
    <w:rsid w:val="00CD7930"/>
    <w:rsid w:val="00CE3456"/>
    <w:rsid w:val="00CF057F"/>
    <w:rsid w:val="00CF160A"/>
    <w:rsid w:val="00CF33FA"/>
    <w:rsid w:val="00CF3AEE"/>
    <w:rsid w:val="00CF45AB"/>
    <w:rsid w:val="00D003B1"/>
    <w:rsid w:val="00D0116E"/>
    <w:rsid w:val="00D134BF"/>
    <w:rsid w:val="00D23A5C"/>
    <w:rsid w:val="00D311A0"/>
    <w:rsid w:val="00D319B5"/>
    <w:rsid w:val="00D36C6C"/>
    <w:rsid w:val="00D42935"/>
    <w:rsid w:val="00D5724B"/>
    <w:rsid w:val="00D67FB5"/>
    <w:rsid w:val="00D70AD2"/>
    <w:rsid w:val="00D72A6F"/>
    <w:rsid w:val="00D75F2A"/>
    <w:rsid w:val="00D84C09"/>
    <w:rsid w:val="00D9163F"/>
    <w:rsid w:val="00D92EFF"/>
    <w:rsid w:val="00D94F32"/>
    <w:rsid w:val="00DB2071"/>
    <w:rsid w:val="00DB7297"/>
    <w:rsid w:val="00DC0694"/>
    <w:rsid w:val="00DC48C5"/>
    <w:rsid w:val="00DC515C"/>
    <w:rsid w:val="00DD168E"/>
    <w:rsid w:val="00DD6E88"/>
    <w:rsid w:val="00DF373D"/>
    <w:rsid w:val="00DF5BE5"/>
    <w:rsid w:val="00E01CEB"/>
    <w:rsid w:val="00E0795D"/>
    <w:rsid w:val="00E21508"/>
    <w:rsid w:val="00E27437"/>
    <w:rsid w:val="00E30A5E"/>
    <w:rsid w:val="00E355B5"/>
    <w:rsid w:val="00E46B1B"/>
    <w:rsid w:val="00E626EC"/>
    <w:rsid w:val="00E77BD7"/>
    <w:rsid w:val="00E90313"/>
    <w:rsid w:val="00E97371"/>
    <w:rsid w:val="00EA42CF"/>
    <w:rsid w:val="00EB2213"/>
    <w:rsid w:val="00EC400A"/>
    <w:rsid w:val="00EC450D"/>
    <w:rsid w:val="00EC7A36"/>
    <w:rsid w:val="00ED515A"/>
    <w:rsid w:val="00EE0199"/>
    <w:rsid w:val="00EE05AC"/>
    <w:rsid w:val="00EE7AFD"/>
    <w:rsid w:val="00F01436"/>
    <w:rsid w:val="00F17FCC"/>
    <w:rsid w:val="00F2494E"/>
    <w:rsid w:val="00F25169"/>
    <w:rsid w:val="00F26058"/>
    <w:rsid w:val="00F33663"/>
    <w:rsid w:val="00F3641D"/>
    <w:rsid w:val="00F44444"/>
    <w:rsid w:val="00F557A7"/>
    <w:rsid w:val="00F55F10"/>
    <w:rsid w:val="00F57C11"/>
    <w:rsid w:val="00F57EDD"/>
    <w:rsid w:val="00F71AD2"/>
    <w:rsid w:val="00F9481F"/>
    <w:rsid w:val="00FA0D58"/>
    <w:rsid w:val="00FB291A"/>
    <w:rsid w:val="00FC2658"/>
    <w:rsid w:val="00FC73E0"/>
    <w:rsid w:val="00FE14EF"/>
    <w:rsid w:val="00FE3FAE"/>
    <w:rsid w:val="00FE7A29"/>
    <w:rsid w:val="00FF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6"/>
  </w:style>
  <w:style w:type="paragraph" w:styleId="2">
    <w:name w:val="heading 2"/>
    <w:basedOn w:val="a"/>
    <w:next w:val="a"/>
    <w:link w:val="20"/>
    <w:unhideWhenUsed/>
    <w:qFormat/>
    <w:rsid w:val="00372DD3"/>
    <w:pPr>
      <w:keepNext/>
      <w:tabs>
        <w:tab w:val="num" w:pos="36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nhideWhenUsed/>
    <w:qFormat/>
    <w:rsid w:val="00372DD3"/>
    <w:pPr>
      <w:keepNext/>
      <w:widowControl w:val="0"/>
      <w:tabs>
        <w:tab w:val="num" w:pos="36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B8B"/>
    <w:rPr>
      <w:rFonts w:ascii="Tahoma" w:hAnsi="Tahoma" w:cs="Tahoma"/>
      <w:sz w:val="16"/>
      <w:szCs w:val="16"/>
    </w:rPr>
  </w:style>
  <w:style w:type="paragraph" w:styleId="a5">
    <w:name w:val="Plain Text"/>
    <w:basedOn w:val="a"/>
    <w:link w:val="a6"/>
    <w:semiHidden/>
    <w:unhideWhenUsed/>
    <w:rsid w:val="00972678"/>
    <w:pPr>
      <w:spacing w:after="0" w:line="240" w:lineRule="auto"/>
    </w:pPr>
    <w:rPr>
      <w:rFonts w:ascii="Courier New" w:eastAsia="Times New Roman" w:hAnsi="Courier New" w:cs="Times New Roman"/>
      <w:color w:val="000000"/>
      <w:sz w:val="20"/>
      <w:szCs w:val="20"/>
      <w:lang w:eastAsia="ru-RU"/>
    </w:rPr>
  </w:style>
  <w:style w:type="character" w:customStyle="1" w:styleId="a6">
    <w:name w:val="Текст Знак"/>
    <w:basedOn w:val="a0"/>
    <w:link w:val="a5"/>
    <w:semiHidden/>
    <w:rsid w:val="00972678"/>
    <w:rPr>
      <w:rFonts w:ascii="Courier New" w:eastAsia="Times New Roman" w:hAnsi="Courier New" w:cs="Times New Roman"/>
      <w:color w:val="000000"/>
      <w:sz w:val="20"/>
      <w:szCs w:val="20"/>
      <w:lang w:eastAsia="ru-RU"/>
    </w:rPr>
  </w:style>
  <w:style w:type="character" w:customStyle="1" w:styleId="20">
    <w:name w:val="Заголовок 2 Знак"/>
    <w:basedOn w:val="a0"/>
    <w:link w:val="2"/>
    <w:rsid w:val="00372DD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72DD3"/>
    <w:rPr>
      <w:rFonts w:ascii="Arial" w:eastAsia="Times New Roman" w:hAnsi="Arial" w:cs="Arial"/>
      <w:b/>
      <w:bCs/>
      <w:sz w:val="26"/>
      <w:szCs w:val="26"/>
      <w:lang w:eastAsia="ar-SA"/>
    </w:rPr>
  </w:style>
  <w:style w:type="paragraph" w:styleId="a7">
    <w:name w:val="No Spacing"/>
    <w:qFormat/>
    <w:rsid w:val="00372DD3"/>
    <w:pPr>
      <w:suppressAutoHyphens/>
      <w:spacing w:after="0" w:line="240" w:lineRule="auto"/>
    </w:pPr>
    <w:rPr>
      <w:rFonts w:ascii="Calibri" w:eastAsia="SimSun" w:hAnsi="Calibri" w:cs="Tahoma"/>
      <w:lang w:eastAsia="ar-SA"/>
    </w:rPr>
  </w:style>
  <w:style w:type="paragraph" w:styleId="a8">
    <w:name w:val="Body Text Indent"/>
    <w:aliases w:val="Основной текст 1,Нумерованный список !!"/>
    <w:basedOn w:val="a"/>
    <w:link w:val="a9"/>
    <w:rsid w:val="00FE7A29"/>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FE7A29"/>
    <w:rPr>
      <w:rFonts w:ascii="Times New Roman" w:eastAsia="Times New Roman" w:hAnsi="Times New Roman" w:cs="Times New Roman"/>
      <w:sz w:val="26"/>
      <w:szCs w:val="20"/>
      <w:lang w:eastAsia="ru-RU"/>
    </w:rPr>
  </w:style>
  <w:style w:type="paragraph" w:styleId="aa">
    <w:name w:val="Body Text"/>
    <w:aliases w:val="bt"/>
    <w:basedOn w:val="a"/>
    <w:link w:val="ab"/>
    <w:rsid w:val="00FE7A29"/>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E7A29"/>
    <w:rPr>
      <w:rFonts w:ascii="Times New Roman" w:eastAsia="Times New Roman" w:hAnsi="Times New Roman" w:cs="Times New Roman"/>
      <w:sz w:val="24"/>
      <w:szCs w:val="20"/>
      <w:lang w:eastAsia="ru-RU"/>
    </w:rPr>
  </w:style>
  <w:style w:type="paragraph" w:customStyle="1" w:styleId="1">
    <w:name w:val="Основной текст с отступом.Основной текст 1.Нумерованный список !!"/>
    <w:basedOn w:val="a"/>
    <w:rsid w:val="00FE7A29"/>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FE7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083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comp</cp:lastModifiedBy>
  <cp:revision>19</cp:revision>
  <cp:lastPrinted>2018-12-05T11:49:00Z</cp:lastPrinted>
  <dcterms:created xsi:type="dcterms:W3CDTF">2016-12-02T07:52:00Z</dcterms:created>
  <dcterms:modified xsi:type="dcterms:W3CDTF">2018-12-05T11:50:00Z</dcterms:modified>
</cp:coreProperties>
</file>